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0001526378</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Symbotic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001-40175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200 Research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01887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1-978-284-2800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Todd Krasnow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A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290400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127215411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4280" w:type="dxa"/>
            <w:vAlign w:val="bottom"/>
          </w:tcPr>
          <w:p>
            <w:pPr>
              <w:jc w:val="center"/>
              <w:ind w:left="29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60" w:type="dxa"/>
            <w:vAlign w:val="bottom"/>
          </w:tcPr>
          <w:p>
            <w:pPr>
              <w:spacing w:after="0"/>
              <w:rPr>
                <w:sz w:val="24"/>
                <w:szCs w:val="24"/>
                <w:color w:val="auto"/>
              </w:rPr>
            </w:pPr>
          </w:p>
        </w:tc>
        <w:tc>
          <w:tcPr>
            <w:tcW w:w="4280" w:type="dxa"/>
            <w:vAlign w:val="bottom"/>
          </w:tcPr>
          <w:p>
            <w:pPr>
              <w:jc w:val="center"/>
              <w:ind w:left="29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A</w:t>
            </w:r>
          </w:p>
        </w:tc>
        <w:tc>
          <w:tcPr>
            <w:tcW w:w="4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Acquired from</w:t>
            </w:r>
          </w:p>
        </w:tc>
        <w:tc>
          <w:tcPr>
            <w:tcW w:w="2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428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color w:val="auto"/>
              </w:rPr>
              <w:t>05/05/2022 issuer in public    The Issuer</w:t>
            </w:r>
          </w:p>
        </w:tc>
        <w:tc>
          <w:tcPr>
            <w:tcW w:w="250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96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05/05/2022 None</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42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60" w:type="dxa"/>
            <w:vAlign w:val="bottom"/>
            <w:vMerge w:val="continue"/>
          </w:tcPr>
          <w:p>
            <w:pPr>
              <w:spacing w:after="0"/>
              <w:rPr>
                <w:sz w:val="13"/>
                <w:szCs w:val="13"/>
                <w:color w:val="auto"/>
              </w:rPr>
            </w:pPr>
          </w:p>
        </w:tc>
        <w:tc>
          <w:tcPr>
            <w:tcW w:w="428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offering</w:t>
            </w:r>
          </w:p>
        </w:tc>
        <w:tc>
          <w:tcPr>
            <w:tcW w:w="2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Todd Krasnow</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115217.4</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Todd Krasnow</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106552.4</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Todd Krasnow</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03/09/2026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95394.6</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12/08/2025 that is intended to comply with 10b5-1 (c). All shares to be sold by Inlet View, Inc.</w:t>
      </w:r>
    </w:p>
    <w:p>
      <w:pPr>
        <w:spacing w:after="0" w:line="11" w:lineRule="exact"/>
        <w:rPr>
          <w:sz w:val="20"/>
          <w:szCs w:val="20"/>
          <w:color w:val="auto"/>
        </w:rPr>
      </w:pPr>
    </w:p>
    <w:p>
      <w:pPr>
        <w:sectPr>
          <w:pgSz w:w="11900" w:h="16838" w:orient="portrait"/>
          <w:cols w:equalWidth="0" w:num="2">
            <w:col w:w="2640" w:space="720"/>
            <w:col w:w="7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56" w:lineRule="exact"/>
        <w:rPr>
          <w:sz w:val="20"/>
          <w:szCs w:val="20"/>
          <w:color w:val="auto"/>
        </w:rPr>
      </w:pPr>
    </w:p>
    <w:p>
      <w:pPr>
        <w:sectPr>
          <w:pgSz w:w="11900" w:h="16838" w:orient="portrait"/>
          <w:cols w:equalWidth="0" w:num="2">
            <w:col w:w="2640" w:space="720"/>
            <w:col w:w="7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Instruction, If Relying on Rule 10b5- 12/08/2025</w:t>
      </w: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Todd Krasnow</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2026-06-01T18:02:59Z</dcterms:created>
  <dcterms:modified xsi:type="dcterms:W3CDTF">2026-06-01T18:02:59Z</dcterms:modified>
</cp:coreProperties>
</file>